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447" w:rsidRPr="00F67447" w:rsidRDefault="00F67447" w:rsidP="00F67447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7383E"/>
          <w:sz w:val="24"/>
          <w:szCs w:val="27"/>
          <w:lang w:eastAsia="ru-RU"/>
        </w:rPr>
      </w:pPr>
      <w:r w:rsidRPr="00F67447">
        <w:rPr>
          <w:rFonts w:ascii="Arial" w:eastAsia="Times New Roman" w:hAnsi="Arial" w:cs="Arial"/>
          <w:b/>
          <w:bCs/>
          <w:color w:val="527F9D"/>
          <w:sz w:val="40"/>
          <w:szCs w:val="44"/>
          <w:lang w:eastAsia="ru-RU"/>
        </w:rPr>
        <w:t>ОПРЕДЕЛЯЕМЫЕ ПОКАЗАТЕЛИ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4024"/>
        <w:gridCol w:w="866"/>
        <w:gridCol w:w="3573"/>
      </w:tblGrid>
      <w:tr w:rsidR="00F67447" w:rsidRPr="00F67447" w:rsidTr="00F67447">
        <w:trPr>
          <w:trHeight w:val="1007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 xml:space="preserve">N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п.п</w:t>
            </w:r>
            <w:proofErr w:type="spellEnd"/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Наименование потребительского свойства пшеницы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 xml:space="preserve">N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п.п</w:t>
            </w:r>
            <w:proofErr w:type="spellEnd"/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b/>
                <w:bCs/>
                <w:color w:val="605854"/>
                <w:szCs w:val="24"/>
                <w:bdr w:val="none" w:sz="0" w:space="0" w:color="auto" w:frame="1"/>
                <w:lang w:eastAsia="ru-RU"/>
              </w:rPr>
              <w:t>Наименование потребительского свойства пшеницы</w:t>
            </w:r>
          </w:p>
        </w:tc>
      </w:tr>
      <w:tr w:rsidR="00F67447" w:rsidRPr="00F67447" w:rsidTr="00F67447">
        <w:trPr>
          <w:trHeight w:val="1383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Группа основных показателей по культурам, подлежащим государственному мониторингу зерна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2.8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Сорная и зерновая примесь в составе общего и фракционного содержания, %</w:t>
            </w:r>
          </w:p>
        </w:tc>
        <w:bookmarkStart w:id="0" w:name="_GoBack"/>
        <w:bookmarkEnd w:id="0"/>
      </w:tr>
      <w:tr w:rsidR="00F67447" w:rsidRPr="00F67447" w:rsidTr="00F67447">
        <w:trPr>
          <w:trHeight w:val="701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Масса обследуемой партии, тонн</w:t>
            </w:r>
          </w:p>
        </w:tc>
        <w:tc>
          <w:tcPr>
            <w:tcW w:w="0" w:type="auto"/>
            <w:vMerge w:val="restart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lastRenderedPageBreak/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lastRenderedPageBreak/>
              <w:t>Сорная примесь, к которой относятся: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Цвет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наличие испорченных зерен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Запах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куколь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Общий и фракционный состав содержания сорной и зерновой примесей,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наличие трудноотделимых примесей, в том числе:</w:t>
            </w:r>
          </w:p>
        </w:tc>
      </w:tr>
      <w:tr w:rsidR="00F67447" w:rsidRPr="00F67447" w:rsidTr="00F67447">
        <w:trPr>
          <w:trHeight w:val="566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Влажность,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овсюг</w:t>
            </w:r>
          </w:p>
        </w:tc>
      </w:tr>
      <w:tr w:rsidR="00F67447" w:rsidRPr="00F67447" w:rsidTr="00F67447">
        <w:trPr>
          <w:trHeight w:val="737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Зараженность и загрязненность вредителями,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татарская гречиха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Мягкая и твердая пшеница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наличие вредных примесей, к которым относятся: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спорынья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Количество клейковины,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горчак ползучий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Качество клейковины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софора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лисохвостная</w:t>
            </w:r>
            <w:proofErr w:type="spellEnd"/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группа качества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термопсис ланцетный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единицы ИДК (измерителя деформации клейковины)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вязель разноцветный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Массовая доля белка,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гелиотроп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опушенноплодный</w:t>
            </w:r>
            <w:proofErr w:type="spellEnd"/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Число падения в зерне, секунд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proofErr w:type="spellStart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триходесма</w:t>
            </w:r>
            <w:proofErr w:type="spellEnd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 седая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Стекловидность,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Наличие зерновой примеси, к которой относятся:</w:t>
            </w:r>
          </w:p>
        </w:tc>
      </w:tr>
      <w:tr w:rsidR="00F67447" w:rsidRPr="00F67447" w:rsidTr="00F67447">
        <w:trPr>
          <w:trHeight w:val="781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Натура (объемная масса), грамм на литр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битые и изъеденные зерна</w:t>
            </w:r>
          </w:p>
        </w:tc>
      </w:tr>
      <w:tr w:rsidR="00F67447" w:rsidRPr="00F67447" w:rsidTr="00F67447">
        <w:trPr>
          <w:trHeight w:val="518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2.9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Наличие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фузариозных</w:t>
            </w:r>
            <w:proofErr w:type="spellEnd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 зерен,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давленные зерна</w:t>
            </w:r>
          </w:p>
        </w:tc>
      </w:tr>
      <w:tr w:rsidR="00F67447" w:rsidRPr="00F67447" w:rsidTr="00F67447">
        <w:trPr>
          <w:trHeight w:val="818"/>
        </w:trPr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2.10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 xml:space="preserve">Наличие головневых (мараных, </w:t>
            </w:r>
            <w:proofErr w:type="spellStart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синегузочных</w:t>
            </w:r>
            <w:proofErr w:type="spellEnd"/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) зерен,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проросшие зерна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2.11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Наличие зерен, поврежденных клопом-черепашкой, %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щуплые зерна</w:t>
            </w:r>
          </w:p>
        </w:tc>
      </w:tr>
      <w:tr w:rsidR="00F67447" w:rsidRPr="00F67447" w:rsidTr="00F67447"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2.12</w:t>
            </w: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Класс, к которому отнесена</w:t>
            </w:r>
          </w:p>
        </w:tc>
        <w:tc>
          <w:tcPr>
            <w:tcW w:w="0" w:type="auto"/>
            <w:vMerge/>
            <w:vAlign w:val="center"/>
            <w:hideMark/>
          </w:tcPr>
          <w:p w:rsidR="00F67447" w:rsidRPr="00F67447" w:rsidRDefault="00F67447" w:rsidP="00F67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F67447" w:rsidRPr="00F67447" w:rsidRDefault="00F67447" w:rsidP="00F67447">
            <w:pPr>
              <w:spacing w:after="3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67447">
              <w:rPr>
                <w:rFonts w:ascii="Times New Roman" w:eastAsia="Times New Roman" w:hAnsi="Times New Roman" w:cs="Times New Roman"/>
                <w:color w:val="605854"/>
                <w:szCs w:val="24"/>
                <w:lang w:eastAsia="ru-RU"/>
              </w:rPr>
              <w:t>морозобойные зерна</w:t>
            </w:r>
          </w:p>
        </w:tc>
      </w:tr>
    </w:tbl>
    <w:p w:rsidR="00E66F44" w:rsidRPr="00F67447" w:rsidRDefault="00E66F44">
      <w:pPr>
        <w:rPr>
          <w:sz w:val="20"/>
        </w:rPr>
      </w:pPr>
    </w:p>
    <w:sectPr w:rsidR="00E66F44" w:rsidRPr="00F6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6BA"/>
    <w:rsid w:val="00A906BA"/>
    <w:rsid w:val="00E66F44"/>
    <w:rsid w:val="00F6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6C368-7143-4A5E-A60C-03D04191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6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48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2026-01-14T04:10:00Z</dcterms:created>
  <dcterms:modified xsi:type="dcterms:W3CDTF">2026-01-14T04:11:00Z</dcterms:modified>
</cp:coreProperties>
</file>